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2E" w:rsidRDefault="00633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Naziv obv</w:t>
      </w:r>
      <w:r w:rsidR="001E76B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znika:</w:t>
      </w:r>
      <w:r w:rsidR="001E76BD">
        <w:rPr>
          <w:b/>
          <w:sz w:val="24"/>
          <w:szCs w:val="24"/>
        </w:rPr>
        <w:t xml:space="preserve"> Industrijsko-obrtnička škola Slatina</w:t>
      </w:r>
      <w:r w:rsidR="001E76BD">
        <w:rPr>
          <w:b/>
          <w:sz w:val="24"/>
          <w:szCs w:val="24"/>
        </w:rPr>
        <w:tab/>
      </w:r>
      <w:r w:rsidR="001E76BD">
        <w:rPr>
          <w:b/>
          <w:sz w:val="24"/>
          <w:szCs w:val="24"/>
        </w:rPr>
        <w:tab/>
        <w:t>Broj RKP-a: 44055</w:t>
      </w:r>
      <w:r w:rsidR="001E76BD">
        <w:rPr>
          <w:b/>
          <w:sz w:val="24"/>
          <w:szCs w:val="24"/>
        </w:rPr>
        <w:br/>
        <w:t>Sjedište obveznika</w:t>
      </w:r>
      <w:r w:rsidR="00BA5C64">
        <w:rPr>
          <w:b/>
          <w:sz w:val="24"/>
          <w:szCs w:val="24"/>
        </w:rPr>
        <w:t>: 33 520 Slatina</w:t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  <w:t>Matični broj: 02469448</w:t>
      </w:r>
      <w:r w:rsidR="00BA5C64">
        <w:rPr>
          <w:b/>
          <w:sz w:val="24"/>
          <w:szCs w:val="24"/>
        </w:rPr>
        <w:br/>
        <w:t>Adresa sjedišta obveznika: Trg R. Boškovića 5a</w:t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  <w:t>OIB: 55251175813</w:t>
      </w:r>
      <w:r w:rsidR="00BA5C64">
        <w:rPr>
          <w:b/>
          <w:sz w:val="24"/>
          <w:szCs w:val="24"/>
        </w:rPr>
        <w:br/>
        <w:t>Razina: 31</w:t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  <w:t>Šifra djelatnosti: 8532</w:t>
      </w:r>
      <w:r w:rsidR="00BA5C64">
        <w:rPr>
          <w:b/>
          <w:sz w:val="24"/>
          <w:szCs w:val="24"/>
        </w:rPr>
        <w:br/>
        <w:t>Razdjel: 000</w:t>
      </w:r>
    </w:p>
    <w:p w:rsidR="00106398" w:rsidRDefault="00106398">
      <w:pPr>
        <w:rPr>
          <w:b/>
          <w:sz w:val="24"/>
          <w:szCs w:val="24"/>
        </w:rPr>
      </w:pPr>
      <w:r>
        <w:rPr>
          <w:b/>
          <w:sz w:val="24"/>
          <w:szCs w:val="24"/>
        </w:rPr>
        <w:t>Oznaka razdoblja: 2022-06</w:t>
      </w:r>
      <w:bookmarkStart w:id="0" w:name="_GoBack"/>
      <w:bookmarkEnd w:id="0"/>
    </w:p>
    <w:p w:rsidR="009C722E" w:rsidRDefault="009C722E">
      <w:pPr>
        <w:rPr>
          <w:b/>
          <w:sz w:val="24"/>
          <w:szCs w:val="24"/>
        </w:rPr>
      </w:pPr>
    </w:p>
    <w:p w:rsidR="00CA44E3" w:rsidRDefault="00CA44E3">
      <w:pPr>
        <w:rPr>
          <w:b/>
          <w:sz w:val="24"/>
          <w:szCs w:val="24"/>
        </w:rPr>
      </w:pPr>
    </w:p>
    <w:p w:rsidR="00CA44E3" w:rsidRDefault="00CA44E3">
      <w:pPr>
        <w:rPr>
          <w:b/>
          <w:sz w:val="24"/>
          <w:szCs w:val="24"/>
        </w:rPr>
      </w:pPr>
    </w:p>
    <w:p w:rsidR="009C722E" w:rsidRDefault="009C722E">
      <w:pPr>
        <w:rPr>
          <w:b/>
          <w:sz w:val="24"/>
          <w:szCs w:val="24"/>
        </w:rPr>
      </w:pPr>
    </w:p>
    <w:p w:rsidR="009C722E" w:rsidRDefault="009C722E" w:rsidP="009C7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POLUGODIŠ</w:t>
      </w:r>
      <w:r w:rsidR="00FB07EB">
        <w:rPr>
          <w:b/>
          <w:sz w:val="24"/>
          <w:szCs w:val="24"/>
        </w:rPr>
        <w:t>NJE FINANCIJSKO IZVJEŠĆE</w:t>
      </w:r>
      <w:r w:rsidR="00FB07EB">
        <w:rPr>
          <w:b/>
          <w:sz w:val="24"/>
          <w:szCs w:val="24"/>
        </w:rPr>
        <w:br/>
        <w:t>ZA 2022</w:t>
      </w:r>
      <w:r>
        <w:rPr>
          <w:b/>
          <w:sz w:val="24"/>
          <w:szCs w:val="24"/>
        </w:rPr>
        <w:t>. GODINU</w:t>
      </w:r>
    </w:p>
    <w:p w:rsidR="007C01A0" w:rsidRDefault="00AC1E9F" w:rsidP="00AC1E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razdoblje 1. siječanj 202</w:t>
      </w:r>
      <w:r w:rsidR="00FB07E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do 30. lipanj 202</w:t>
      </w:r>
      <w:r w:rsidR="00FB07EB">
        <w:rPr>
          <w:b/>
          <w:sz w:val="24"/>
          <w:szCs w:val="24"/>
        </w:rPr>
        <w:t>2</w:t>
      </w:r>
      <w:r w:rsidR="007C01A0">
        <w:rPr>
          <w:b/>
          <w:sz w:val="24"/>
          <w:szCs w:val="24"/>
        </w:rPr>
        <w:t>.</w:t>
      </w:r>
    </w:p>
    <w:p w:rsidR="009C722E" w:rsidRDefault="009C722E" w:rsidP="009C722E">
      <w:pPr>
        <w:jc w:val="center"/>
        <w:rPr>
          <w:b/>
          <w:sz w:val="24"/>
          <w:szCs w:val="24"/>
        </w:rPr>
      </w:pPr>
    </w:p>
    <w:p w:rsidR="00CA44E3" w:rsidRDefault="00CA44E3" w:rsidP="009C722E">
      <w:pPr>
        <w:jc w:val="center"/>
        <w:rPr>
          <w:b/>
          <w:sz w:val="24"/>
          <w:szCs w:val="24"/>
        </w:rPr>
      </w:pPr>
    </w:p>
    <w:p w:rsidR="00CA44E3" w:rsidRDefault="00CA44E3" w:rsidP="009C722E">
      <w:pPr>
        <w:jc w:val="center"/>
        <w:rPr>
          <w:b/>
          <w:sz w:val="24"/>
          <w:szCs w:val="24"/>
        </w:rPr>
      </w:pPr>
    </w:p>
    <w:p w:rsidR="009C722E" w:rsidRDefault="009C722E" w:rsidP="009C722E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 w:rsidRPr="009C722E">
        <w:rPr>
          <w:b/>
          <w:sz w:val="24"/>
          <w:szCs w:val="24"/>
        </w:rPr>
        <w:t>Obrazac PR-RAS:</w:t>
      </w:r>
    </w:p>
    <w:p w:rsidR="00CA44E3" w:rsidRPr="00CA44E3" w:rsidRDefault="00CA44E3" w:rsidP="00CA44E3">
      <w:pPr>
        <w:rPr>
          <w:b/>
          <w:sz w:val="24"/>
          <w:szCs w:val="24"/>
        </w:rPr>
      </w:pPr>
    </w:p>
    <w:p w:rsidR="009C722E" w:rsidRDefault="009C722E" w:rsidP="009C722E">
      <w:pPr>
        <w:rPr>
          <w:sz w:val="24"/>
          <w:szCs w:val="24"/>
        </w:rPr>
      </w:pPr>
    </w:p>
    <w:p w:rsidR="007E7FA4" w:rsidRPr="007E7FA4" w:rsidRDefault="00B651BA" w:rsidP="00506D59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6361 </w:t>
      </w:r>
      <w:r w:rsidR="007E7FA4">
        <w:rPr>
          <w:b/>
          <w:sz w:val="24"/>
          <w:szCs w:val="24"/>
        </w:rPr>
        <w:t xml:space="preserve">– Tekuće pomoći proračunskim korisnicima. </w:t>
      </w:r>
      <w:r>
        <w:rPr>
          <w:sz w:val="24"/>
          <w:szCs w:val="24"/>
        </w:rPr>
        <w:t>Redovna primanja ostala su sa neznatnim razlikama, a razlika nastaje u sredstvima pravomoćnih sudskih presuda i odvjetničkih troškova koje smo imali u prošloj godini izvještajnog razdoblja.</w:t>
      </w:r>
    </w:p>
    <w:p w:rsidR="009C722E" w:rsidRDefault="00B651BA" w:rsidP="00506D59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6381 - </w:t>
      </w:r>
      <w:r w:rsidR="008D7A40">
        <w:rPr>
          <w:b/>
          <w:sz w:val="24"/>
          <w:szCs w:val="24"/>
        </w:rPr>
        <w:t xml:space="preserve">Pomoći temeljem prijenosa EU sredstava. </w:t>
      </w:r>
      <w:r w:rsidR="00EB62B0">
        <w:rPr>
          <w:sz w:val="24"/>
          <w:szCs w:val="24"/>
        </w:rPr>
        <w:t xml:space="preserve">Na temelju ugovora zasnovan je radni odnos između poslodavca i pomoćnika u nastavi, naziv projekta „In-In – integracija i </w:t>
      </w:r>
      <w:proofErr w:type="spellStart"/>
      <w:r w:rsidR="00EB62B0">
        <w:rPr>
          <w:sz w:val="24"/>
          <w:szCs w:val="24"/>
        </w:rPr>
        <w:t>inkluzija</w:t>
      </w:r>
      <w:proofErr w:type="spellEnd"/>
      <w:r w:rsidR="00EB62B0">
        <w:rPr>
          <w:sz w:val="24"/>
          <w:szCs w:val="24"/>
        </w:rPr>
        <w:t xml:space="preserve">“. </w:t>
      </w:r>
      <w:r>
        <w:rPr>
          <w:sz w:val="24"/>
          <w:szCs w:val="24"/>
        </w:rPr>
        <w:t xml:space="preserve">Smanjeni su prihodi za pomoćnike u nastavi jer za razliku od prošle godine </w:t>
      </w:r>
      <w:r w:rsidR="009916D8">
        <w:rPr>
          <w:sz w:val="24"/>
          <w:szCs w:val="24"/>
        </w:rPr>
        <w:t>(</w:t>
      </w:r>
      <w:r>
        <w:rPr>
          <w:sz w:val="24"/>
          <w:szCs w:val="24"/>
        </w:rPr>
        <w:t>imali smo četiri pomoćnika u nastavi</w:t>
      </w:r>
      <w:r w:rsidR="009916D8">
        <w:rPr>
          <w:sz w:val="24"/>
          <w:szCs w:val="24"/>
        </w:rPr>
        <w:t>)</w:t>
      </w:r>
      <w:r>
        <w:rPr>
          <w:sz w:val="24"/>
          <w:szCs w:val="24"/>
        </w:rPr>
        <w:t xml:space="preserve"> u ovom izvještajnom razdoblju jednu osobu.</w:t>
      </w:r>
    </w:p>
    <w:p w:rsidR="004B6ACF" w:rsidRDefault="004B6ACF" w:rsidP="00506D59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6711 –</w:t>
      </w:r>
      <w:r>
        <w:rPr>
          <w:sz w:val="24"/>
          <w:szCs w:val="24"/>
        </w:rPr>
        <w:t xml:space="preserve"> </w:t>
      </w:r>
      <w:r w:rsidRPr="004B6ACF">
        <w:rPr>
          <w:b/>
          <w:sz w:val="24"/>
          <w:szCs w:val="24"/>
        </w:rPr>
        <w:t>Prihodi iz nadležnog proračuna za financiranje rashoda poslovanja</w:t>
      </w:r>
      <w:r>
        <w:rPr>
          <w:sz w:val="24"/>
          <w:szCs w:val="24"/>
        </w:rPr>
        <w:t xml:space="preserve">. Došlo je do povećanja prihoda jer su se povećali rashodi za financiranje redovne djelatnosti. Kako su se povećavali rashodi za energente  tako smo i zatražili povećanje prihoda za iste. </w:t>
      </w:r>
    </w:p>
    <w:p w:rsidR="004B6ACF" w:rsidRPr="004B6ACF" w:rsidRDefault="004B6ACF" w:rsidP="00506D59">
      <w:pPr>
        <w:pStyle w:val="Odlomakpopisa"/>
        <w:numPr>
          <w:ilvl w:val="0"/>
          <w:numId w:val="8"/>
        </w:numPr>
        <w:rPr>
          <w:b/>
          <w:sz w:val="24"/>
          <w:szCs w:val="24"/>
        </w:rPr>
      </w:pPr>
      <w:r w:rsidRPr="004B6ACF">
        <w:rPr>
          <w:b/>
          <w:sz w:val="24"/>
          <w:szCs w:val="24"/>
        </w:rPr>
        <w:t>3 – Rashodi poslovanja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Rashodi za zaposlene od 3111-3133 u odnosu na prošlu godinu su smanjeni što smo objasnili kod prihoda (isplata plaća po sudskim presudama). </w:t>
      </w:r>
    </w:p>
    <w:p w:rsidR="004B6ACF" w:rsidRDefault="004B6ACF" w:rsidP="004B6ACF">
      <w:pPr>
        <w:pStyle w:val="Odlomakpopisa"/>
        <w:ind w:left="1068"/>
        <w:rPr>
          <w:sz w:val="24"/>
          <w:szCs w:val="24"/>
        </w:rPr>
      </w:pPr>
      <w:r w:rsidRPr="004B6ACF">
        <w:rPr>
          <w:sz w:val="24"/>
          <w:szCs w:val="24"/>
        </w:rPr>
        <w:t xml:space="preserve">Materijalni rashodi od 3211- 3213 </w:t>
      </w:r>
      <w:r>
        <w:rPr>
          <w:sz w:val="24"/>
          <w:szCs w:val="24"/>
        </w:rPr>
        <w:t xml:space="preserve">su znatno povećani jer smo imali službena putovanja financirana iz raznih projekata. </w:t>
      </w:r>
    </w:p>
    <w:p w:rsidR="00A10BA4" w:rsidRDefault="00A10BA4" w:rsidP="004B6ACF">
      <w:pPr>
        <w:pStyle w:val="Odlomakpopisa"/>
        <w:ind w:left="1068"/>
        <w:rPr>
          <w:sz w:val="24"/>
          <w:szCs w:val="24"/>
        </w:rPr>
      </w:pPr>
      <w:r>
        <w:rPr>
          <w:sz w:val="24"/>
          <w:szCs w:val="24"/>
        </w:rPr>
        <w:lastRenderedPageBreak/>
        <w:t>3211 – službena putovanja, došlo je do znatnog povećanja , a odnosi se na nastale troškove financirane iz EU projekata.</w:t>
      </w:r>
    </w:p>
    <w:p w:rsidR="004B6ACF" w:rsidRDefault="004B6ACF" w:rsidP="004B6ACF">
      <w:pPr>
        <w:pStyle w:val="Odlomakpopisa"/>
        <w:ind w:left="1068"/>
        <w:rPr>
          <w:sz w:val="24"/>
          <w:szCs w:val="24"/>
        </w:rPr>
      </w:pPr>
      <w:r>
        <w:rPr>
          <w:sz w:val="24"/>
          <w:szCs w:val="24"/>
        </w:rPr>
        <w:t>Materijalni rashodi od 322-323 odnosi se na rashode materijal i energiju gdje je očigledna razlika na kontu 3223 – energenti (struja i plin).</w:t>
      </w:r>
    </w:p>
    <w:p w:rsidR="004B6ACF" w:rsidRDefault="004B6ACF" w:rsidP="004B6ACF">
      <w:pPr>
        <w:pStyle w:val="Odlomakpopisa"/>
        <w:ind w:left="1068"/>
        <w:rPr>
          <w:sz w:val="24"/>
          <w:szCs w:val="24"/>
        </w:rPr>
      </w:pPr>
      <w:r>
        <w:rPr>
          <w:sz w:val="24"/>
          <w:szCs w:val="24"/>
        </w:rPr>
        <w:t>Materijalni rashodi od 323-329 također dolazi u razlikama konto 3237</w:t>
      </w:r>
      <w:r w:rsidR="00A10BA4">
        <w:rPr>
          <w:sz w:val="24"/>
          <w:szCs w:val="24"/>
        </w:rPr>
        <w:t xml:space="preserve"> koji se odnosi na odvjetniče usluge iz prošle godine a u ovoj godini ih nismo imali.</w:t>
      </w:r>
    </w:p>
    <w:p w:rsidR="00A10BA4" w:rsidRDefault="00A10BA4" w:rsidP="004B6ACF">
      <w:pPr>
        <w:pStyle w:val="Odlomakpopisa"/>
        <w:ind w:left="1068"/>
        <w:rPr>
          <w:sz w:val="24"/>
          <w:szCs w:val="24"/>
        </w:rPr>
      </w:pPr>
      <w:r>
        <w:rPr>
          <w:sz w:val="24"/>
          <w:szCs w:val="24"/>
        </w:rPr>
        <w:t>324 – troškovi osobama izvan radnog odnosa, došlo je do povećanja troškova u ovoj godini, a odnosi se na novčanu potporu učenicima na putovanju financiranih iz projekta.</w:t>
      </w:r>
    </w:p>
    <w:p w:rsidR="00A10BA4" w:rsidRPr="004B6ACF" w:rsidRDefault="00A10BA4" w:rsidP="004B6ACF">
      <w:pPr>
        <w:pStyle w:val="Odlomakpopisa"/>
        <w:ind w:left="1068"/>
        <w:rPr>
          <w:sz w:val="24"/>
          <w:szCs w:val="24"/>
        </w:rPr>
      </w:pPr>
    </w:p>
    <w:p w:rsidR="00D80AAB" w:rsidRPr="00A10BA4" w:rsidRDefault="00A10BA4" w:rsidP="00A10BA4">
      <w:pPr>
        <w:pStyle w:val="Odlomakpopisa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Na poziciji </w:t>
      </w:r>
      <w:r w:rsidRPr="00A10BA4">
        <w:rPr>
          <w:b/>
          <w:sz w:val="24"/>
          <w:szCs w:val="24"/>
        </w:rPr>
        <w:t>Y001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manjak prihoda poslovanja iznosi 251.003,90 što korigiramo sa kontom 92212 – višak prihoda od nefinancijske imovine –</w:t>
      </w:r>
      <w:r w:rsidR="00CC6419">
        <w:rPr>
          <w:sz w:val="24"/>
          <w:szCs w:val="24"/>
        </w:rPr>
        <w:t xml:space="preserve"> preneseni,  gdje dolazimo do rezultata ukupnog manjka od 3.355,91.</w:t>
      </w:r>
    </w:p>
    <w:p w:rsidR="008D7A40" w:rsidRDefault="008D7A40" w:rsidP="009F431E">
      <w:pPr>
        <w:ind w:left="708"/>
        <w:rPr>
          <w:sz w:val="24"/>
          <w:szCs w:val="24"/>
        </w:rPr>
      </w:pPr>
    </w:p>
    <w:p w:rsidR="00CA44E3" w:rsidRDefault="00CA44E3" w:rsidP="009F431E">
      <w:pPr>
        <w:ind w:left="708"/>
        <w:rPr>
          <w:sz w:val="24"/>
          <w:szCs w:val="24"/>
        </w:rPr>
      </w:pPr>
    </w:p>
    <w:p w:rsidR="009F431E" w:rsidRDefault="009F431E" w:rsidP="009F431E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Obveze:</w:t>
      </w:r>
    </w:p>
    <w:p w:rsidR="009F431E" w:rsidRDefault="009F431E" w:rsidP="009F431E">
      <w:pPr>
        <w:rPr>
          <w:b/>
          <w:sz w:val="24"/>
          <w:szCs w:val="24"/>
        </w:rPr>
      </w:pPr>
    </w:p>
    <w:p w:rsidR="009F431E" w:rsidRPr="002F517C" w:rsidRDefault="00CC6419" w:rsidP="002F517C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CC6419">
        <w:rPr>
          <w:b/>
          <w:sz w:val="24"/>
          <w:szCs w:val="24"/>
        </w:rPr>
        <w:t>V00</w:t>
      </w:r>
      <w:r>
        <w:rPr>
          <w:b/>
          <w:sz w:val="24"/>
          <w:szCs w:val="24"/>
        </w:rPr>
        <w:t>9</w:t>
      </w:r>
      <w:r w:rsidRPr="00CC6419">
        <w:rPr>
          <w:b/>
          <w:sz w:val="24"/>
          <w:szCs w:val="24"/>
        </w:rPr>
        <w:t xml:space="preserve"> - </w:t>
      </w:r>
      <w:r w:rsidR="009F431E">
        <w:rPr>
          <w:sz w:val="24"/>
          <w:szCs w:val="24"/>
        </w:rPr>
        <w:t>Stanje obveza na kraju izvještajnog razdoblja o</w:t>
      </w:r>
      <w:r>
        <w:rPr>
          <w:sz w:val="24"/>
          <w:szCs w:val="24"/>
        </w:rPr>
        <w:t>dnosi se na plaću za lipanj 2022</w:t>
      </w:r>
      <w:r w:rsidR="009F431E">
        <w:rPr>
          <w:sz w:val="24"/>
          <w:szCs w:val="24"/>
        </w:rPr>
        <w:t>. godine koja nije dospjela te na ostale obveze prema doba</w:t>
      </w:r>
      <w:r w:rsidR="0026609C">
        <w:rPr>
          <w:sz w:val="24"/>
          <w:szCs w:val="24"/>
        </w:rPr>
        <w:t>vljačim</w:t>
      </w:r>
      <w:r w:rsidR="00EB6BC7">
        <w:rPr>
          <w:sz w:val="24"/>
          <w:szCs w:val="24"/>
        </w:rPr>
        <w:t>a koje dospijevaju u srpnju 202</w:t>
      </w:r>
      <w:r>
        <w:rPr>
          <w:sz w:val="24"/>
          <w:szCs w:val="24"/>
        </w:rPr>
        <w:t>2</w:t>
      </w:r>
      <w:r w:rsidR="0026609C" w:rsidRPr="002F517C">
        <w:rPr>
          <w:sz w:val="24"/>
          <w:szCs w:val="24"/>
        </w:rPr>
        <w:t>. godine</w:t>
      </w:r>
      <w:r w:rsidR="009F431E" w:rsidRPr="002F517C">
        <w:rPr>
          <w:sz w:val="24"/>
          <w:szCs w:val="24"/>
        </w:rPr>
        <w:t>.</w:t>
      </w:r>
    </w:p>
    <w:p w:rsidR="00666906" w:rsidRDefault="001E76BD" w:rsidP="009C722E">
      <w:pPr>
        <w:pStyle w:val="Odlomakpopisa"/>
        <w:ind w:left="1065"/>
        <w:rPr>
          <w:b/>
          <w:sz w:val="24"/>
          <w:szCs w:val="24"/>
        </w:rPr>
      </w:pPr>
      <w:r w:rsidRPr="009C722E">
        <w:rPr>
          <w:b/>
          <w:sz w:val="24"/>
          <w:szCs w:val="24"/>
        </w:rPr>
        <w:br/>
      </w:r>
    </w:p>
    <w:p w:rsidR="00E12904" w:rsidRDefault="00E12904" w:rsidP="009C722E">
      <w:pPr>
        <w:pStyle w:val="Odlomakpopisa"/>
        <w:ind w:left="1065"/>
        <w:rPr>
          <w:b/>
          <w:sz w:val="24"/>
          <w:szCs w:val="24"/>
        </w:rPr>
      </w:pPr>
    </w:p>
    <w:p w:rsidR="00E12904" w:rsidRDefault="00E12904" w:rsidP="009C722E">
      <w:pPr>
        <w:pStyle w:val="Odlomakpopisa"/>
        <w:ind w:left="1065"/>
        <w:rPr>
          <w:b/>
          <w:sz w:val="24"/>
          <w:szCs w:val="24"/>
        </w:rPr>
      </w:pPr>
    </w:p>
    <w:p w:rsidR="00E12904" w:rsidRDefault="00E12904" w:rsidP="009C722E">
      <w:pPr>
        <w:pStyle w:val="Odlomakpopisa"/>
        <w:ind w:left="1065"/>
        <w:rPr>
          <w:b/>
          <w:sz w:val="24"/>
          <w:szCs w:val="24"/>
        </w:rPr>
      </w:pPr>
    </w:p>
    <w:p w:rsidR="00E12904" w:rsidRDefault="00E12904" w:rsidP="009C722E">
      <w:pPr>
        <w:pStyle w:val="Odlomakpopisa"/>
        <w:ind w:left="1065"/>
        <w:rPr>
          <w:b/>
          <w:sz w:val="24"/>
          <w:szCs w:val="24"/>
        </w:rPr>
      </w:pPr>
    </w:p>
    <w:sectPr w:rsidR="00E1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0B28"/>
    <w:multiLevelType w:val="hybridMultilevel"/>
    <w:tmpl w:val="3BF0DA0E"/>
    <w:lvl w:ilvl="0" w:tplc="FC18DBA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AD137F"/>
    <w:multiLevelType w:val="hybridMultilevel"/>
    <w:tmpl w:val="0D605BFE"/>
    <w:lvl w:ilvl="0" w:tplc="00D67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DE392B"/>
    <w:multiLevelType w:val="hybridMultilevel"/>
    <w:tmpl w:val="1466FBA8"/>
    <w:lvl w:ilvl="0" w:tplc="BD504FBA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3582725D"/>
    <w:multiLevelType w:val="hybridMultilevel"/>
    <w:tmpl w:val="C964A44E"/>
    <w:lvl w:ilvl="0" w:tplc="192C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712DD5"/>
    <w:multiLevelType w:val="hybridMultilevel"/>
    <w:tmpl w:val="787CAB8E"/>
    <w:lvl w:ilvl="0" w:tplc="257C8D6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480FE9"/>
    <w:multiLevelType w:val="hybridMultilevel"/>
    <w:tmpl w:val="88EA0500"/>
    <w:lvl w:ilvl="0" w:tplc="1ADCD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D50384"/>
    <w:multiLevelType w:val="hybridMultilevel"/>
    <w:tmpl w:val="73ECC3B0"/>
    <w:lvl w:ilvl="0" w:tplc="1C041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392F2F"/>
    <w:multiLevelType w:val="hybridMultilevel"/>
    <w:tmpl w:val="2FC4C85A"/>
    <w:lvl w:ilvl="0" w:tplc="00784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352C94"/>
    <w:multiLevelType w:val="hybridMultilevel"/>
    <w:tmpl w:val="AD88ED68"/>
    <w:lvl w:ilvl="0" w:tplc="49F6BDA4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6F"/>
    <w:rsid w:val="00035C4E"/>
    <w:rsid w:val="0007319E"/>
    <w:rsid w:val="000C62B2"/>
    <w:rsid w:val="001018CE"/>
    <w:rsid w:val="00106398"/>
    <w:rsid w:val="001B355E"/>
    <w:rsid w:val="001C4D47"/>
    <w:rsid w:val="001E76BD"/>
    <w:rsid w:val="0026609C"/>
    <w:rsid w:val="002824DE"/>
    <w:rsid w:val="002867A7"/>
    <w:rsid w:val="002F517C"/>
    <w:rsid w:val="003A563E"/>
    <w:rsid w:val="004B6ACF"/>
    <w:rsid w:val="004C148A"/>
    <w:rsid w:val="004F309E"/>
    <w:rsid w:val="00506D59"/>
    <w:rsid w:val="0054752E"/>
    <w:rsid w:val="0058307D"/>
    <w:rsid w:val="005B58C0"/>
    <w:rsid w:val="00626C85"/>
    <w:rsid w:val="0063316F"/>
    <w:rsid w:val="0065627C"/>
    <w:rsid w:val="00666906"/>
    <w:rsid w:val="00690D8D"/>
    <w:rsid w:val="00702836"/>
    <w:rsid w:val="0079545B"/>
    <w:rsid w:val="007C01A0"/>
    <w:rsid w:val="007C36B0"/>
    <w:rsid w:val="007E7FA4"/>
    <w:rsid w:val="00830A84"/>
    <w:rsid w:val="00844C22"/>
    <w:rsid w:val="008A1DAD"/>
    <w:rsid w:val="008D1663"/>
    <w:rsid w:val="008D7A40"/>
    <w:rsid w:val="008E2991"/>
    <w:rsid w:val="0090580D"/>
    <w:rsid w:val="009916D8"/>
    <w:rsid w:val="009A6504"/>
    <w:rsid w:val="009C722E"/>
    <w:rsid w:val="009E38A9"/>
    <w:rsid w:val="009F431E"/>
    <w:rsid w:val="00A10BA4"/>
    <w:rsid w:val="00AC1E9F"/>
    <w:rsid w:val="00B01CEC"/>
    <w:rsid w:val="00B651BA"/>
    <w:rsid w:val="00BA5C64"/>
    <w:rsid w:val="00CA44E3"/>
    <w:rsid w:val="00CC6419"/>
    <w:rsid w:val="00D33674"/>
    <w:rsid w:val="00D7098A"/>
    <w:rsid w:val="00D80AAB"/>
    <w:rsid w:val="00D92E60"/>
    <w:rsid w:val="00E12904"/>
    <w:rsid w:val="00E974E1"/>
    <w:rsid w:val="00EB62B0"/>
    <w:rsid w:val="00EB6BC7"/>
    <w:rsid w:val="00F61395"/>
    <w:rsid w:val="00F6222F"/>
    <w:rsid w:val="00FB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499B"/>
  <w15:chartTrackingRefBased/>
  <w15:docId w15:val="{78AED4BB-0D71-4F3B-AB77-F37A7ADE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72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Korisnik</cp:lastModifiedBy>
  <cp:revision>43</cp:revision>
  <cp:lastPrinted>2022-07-08T10:02:00Z</cp:lastPrinted>
  <dcterms:created xsi:type="dcterms:W3CDTF">2018-07-06T08:48:00Z</dcterms:created>
  <dcterms:modified xsi:type="dcterms:W3CDTF">2022-07-08T10:42:00Z</dcterms:modified>
</cp:coreProperties>
</file>