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2E" w:rsidRDefault="00633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Naziv obv</w:t>
      </w:r>
      <w:r w:rsidR="001E76BD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znika:</w:t>
      </w:r>
      <w:r w:rsidR="001E76BD">
        <w:rPr>
          <w:b/>
          <w:sz w:val="24"/>
          <w:szCs w:val="24"/>
        </w:rPr>
        <w:t xml:space="preserve"> Industrijsko-obrtnička škola Slatina</w:t>
      </w:r>
      <w:r w:rsidR="001E76BD">
        <w:rPr>
          <w:b/>
          <w:sz w:val="24"/>
          <w:szCs w:val="24"/>
        </w:rPr>
        <w:tab/>
      </w:r>
      <w:r w:rsidR="001E76BD">
        <w:rPr>
          <w:b/>
          <w:sz w:val="24"/>
          <w:szCs w:val="24"/>
        </w:rPr>
        <w:tab/>
        <w:t>Broj RKP-a: 44055</w:t>
      </w:r>
      <w:r w:rsidR="001E76BD">
        <w:rPr>
          <w:b/>
          <w:sz w:val="24"/>
          <w:szCs w:val="24"/>
        </w:rPr>
        <w:br/>
        <w:t>Sjedište obveznika</w:t>
      </w:r>
      <w:r w:rsidR="00BA5C64">
        <w:rPr>
          <w:b/>
          <w:sz w:val="24"/>
          <w:szCs w:val="24"/>
        </w:rPr>
        <w:t>: 33 520 Slatina</w:t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  <w:t>Matični broj: 02469448</w:t>
      </w:r>
      <w:r w:rsidR="00BA5C64">
        <w:rPr>
          <w:b/>
          <w:sz w:val="24"/>
          <w:szCs w:val="24"/>
        </w:rPr>
        <w:br/>
        <w:t>Adresa sjedišta obveznika: Trg R. Boškovića 5a</w:t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  <w:t>OIB: 55251175813</w:t>
      </w:r>
      <w:r w:rsidR="00BA5C64">
        <w:rPr>
          <w:b/>
          <w:sz w:val="24"/>
          <w:szCs w:val="24"/>
        </w:rPr>
        <w:br/>
        <w:t>Razina: 31</w:t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</w:r>
      <w:r w:rsidR="00BA5C64">
        <w:rPr>
          <w:b/>
          <w:sz w:val="24"/>
          <w:szCs w:val="24"/>
        </w:rPr>
        <w:tab/>
        <w:t>Šifra djelatnosti: 8532</w:t>
      </w:r>
      <w:r w:rsidR="00BA5C64">
        <w:rPr>
          <w:b/>
          <w:sz w:val="24"/>
          <w:szCs w:val="24"/>
        </w:rPr>
        <w:br/>
        <w:t>Razdjel: 000</w:t>
      </w:r>
    </w:p>
    <w:p w:rsidR="009C722E" w:rsidRDefault="009C722E">
      <w:pPr>
        <w:rPr>
          <w:b/>
          <w:sz w:val="24"/>
          <w:szCs w:val="24"/>
        </w:rPr>
      </w:pPr>
    </w:p>
    <w:p w:rsidR="00CA44E3" w:rsidRDefault="00CA44E3">
      <w:pPr>
        <w:rPr>
          <w:b/>
          <w:sz w:val="24"/>
          <w:szCs w:val="24"/>
        </w:rPr>
      </w:pPr>
    </w:p>
    <w:p w:rsidR="00CA44E3" w:rsidRDefault="00CA44E3">
      <w:pPr>
        <w:rPr>
          <w:b/>
          <w:sz w:val="24"/>
          <w:szCs w:val="24"/>
        </w:rPr>
      </w:pPr>
    </w:p>
    <w:p w:rsidR="009C722E" w:rsidRDefault="009C722E">
      <w:pPr>
        <w:rPr>
          <w:b/>
          <w:sz w:val="24"/>
          <w:szCs w:val="24"/>
        </w:rPr>
      </w:pPr>
    </w:p>
    <w:p w:rsidR="009C722E" w:rsidRDefault="009C722E" w:rsidP="009C72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 UZ POLUGODIŠ</w:t>
      </w:r>
      <w:r w:rsidR="0065627C">
        <w:rPr>
          <w:b/>
          <w:sz w:val="24"/>
          <w:szCs w:val="24"/>
        </w:rPr>
        <w:t>NJE FINANCIJSKO IZVJEŠĆE</w:t>
      </w:r>
      <w:r w:rsidR="0065627C">
        <w:rPr>
          <w:b/>
          <w:sz w:val="24"/>
          <w:szCs w:val="24"/>
        </w:rPr>
        <w:br/>
        <w:t>ZA 2020</w:t>
      </w:r>
      <w:r>
        <w:rPr>
          <w:b/>
          <w:sz w:val="24"/>
          <w:szCs w:val="24"/>
        </w:rPr>
        <w:t>. GODINU</w:t>
      </w:r>
    </w:p>
    <w:p w:rsidR="007C01A0" w:rsidRDefault="0065627C" w:rsidP="006562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razdoblje 1. siječanj 2020. do 30. lipanj 2020</w:t>
      </w:r>
      <w:r w:rsidR="007C01A0">
        <w:rPr>
          <w:b/>
          <w:sz w:val="24"/>
          <w:szCs w:val="24"/>
        </w:rPr>
        <w:t>.</w:t>
      </w:r>
    </w:p>
    <w:p w:rsidR="009C722E" w:rsidRDefault="009C722E" w:rsidP="009C722E">
      <w:pPr>
        <w:jc w:val="center"/>
        <w:rPr>
          <w:b/>
          <w:sz w:val="24"/>
          <w:szCs w:val="24"/>
        </w:rPr>
      </w:pPr>
    </w:p>
    <w:p w:rsidR="00CA44E3" w:rsidRDefault="00CA44E3" w:rsidP="009C722E">
      <w:pPr>
        <w:jc w:val="center"/>
        <w:rPr>
          <w:b/>
          <w:sz w:val="24"/>
          <w:szCs w:val="24"/>
        </w:rPr>
      </w:pPr>
    </w:p>
    <w:p w:rsidR="00CA44E3" w:rsidRDefault="00CA44E3" w:rsidP="009C722E">
      <w:pPr>
        <w:jc w:val="center"/>
        <w:rPr>
          <w:b/>
          <w:sz w:val="24"/>
          <w:szCs w:val="24"/>
        </w:rPr>
      </w:pPr>
    </w:p>
    <w:p w:rsidR="009C722E" w:rsidRDefault="009C722E" w:rsidP="009C722E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r w:rsidRPr="009C722E">
        <w:rPr>
          <w:b/>
          <w:sz w:val="24"/>
          <w:szCs w:val="24"/>
        </w:rPr>
        <w:t>Obrazac PR-RAS:</w:t>
      </w:r>
    </w:p>
    <w:p w:rsidR="00CA44E3" w:rsidRPr="00CA44E3" w:rsidRDefault="00CA44E3" w:rsidP="00CA44E3">
      <w:pPr>
        <w:rPr>
          <w:b/>
          <w:sz w:val="24"/>
          <w:szCs w:val="24"/>
        </w:rPr>
      </w:pPr>
    </w:p>
    <w:p w:rsidR="009C722E" w:rsidRDefault="009C722E" w:rsidP="009C722E">
      <w:pPr>
        <w:rPr>
          <w:sz w:val="24"/>
          <w:szCs w:val="24"/>
        </w:rPr>
      </w:pPr>
    </w:p>
    <w:p w:rsidR="009C722E" w:rsidRDefault="00506D59" w:rsidP="00506D59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AOP</w:t>
      </w:r>
      <w:r w:rsidR="001018CE">
        <w:rPr>
          <w:b/>
          <w:sz w:val="24"/>
          <w:szCs w:val="24"/>
        </w:rPr>
        <w:t xml:space="preserve"> 070</w:t>
      </w:r>
      <w:r w:rsidR="008D7A40">
        <w:rPr>
          <w:b/>
          <w:sz w:val="24"/>
          <w:szCs w:val="24"/>
        </w:rPr>
        <w:t xml:space="preserve"> – Pomoći temeljem prijenosa EU sredstava. </w:t>
      </w:r>
      <w:r w:rsidR="00EB62B0">
        <w:rPr>
          <w:sz w:val="24"/>
          <w:szCs w:val="24"/>
        </w:rPr>
        <w:t xml:space="preserve">Na temelju ugovora zasnovan je radni odnos između poslodavca i pomoćnika u nastavi, naziv projekta „In-In – integracija i </w:t>
      </w:r>
      <w:proofErr w:type="spellStart"/>
      <w:r w:rsidR="00EB62B0">
        <w:rPr>
          <w:sz w:val="24"/>
          <w:szCs w:val="24"/>
        </w:rPr>
        <w:t>inkluzija</w:t>
      </w:r>
      <w:proofErr w:type="spellEnd"/>
      <w:r w:rsidR="00EB62B0">
        <w:rPr>
          <w:sz w:val="24"/>
          <w:szCs w:val="24"/>
        </w:rPr>
        <w:t>“. Povećanje prihoda za pomoćnike u nastavi, što se odn</w:t>
      </w:r>
      <w:r w:rsidR="001018CE">
        <w:rPr>
          <w:sz w:val="24"/>
          <w:szCs w:val="24"/>
        </w:rPr>
        <w:t xml:space="preserve">osi na njihove plaće, prijevoz, </w:t>
      </w:r>
      <w:proofErr w:type="spellStart"/>
      <w:r w:rsidR="001018CE">
        <w:rPr>
          <w:sz w:val="24"/>
          <w:szCs w:val="24"/>
        </w:rPr>
        <w:t>uskrsnicu</w:t>
      </w:r>
      <w:proofErr w:type="spellEnd"/>
      <w:r w:rsidR="001018CE">
        <w:rPr>
          <w:sz w:val="24"/>
          <w:szCs w:val="24"/>
        </w:rPr>
        <w:t xml:space="preserve"> i regres.</w:t>
      </w:r>
    </w:p>
    <w:p w:rsidR="008D7A40" w:rsidRPr="001018CE" w:rsidRDefault="00EB62B0" w:rsidP="001018CE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AOP 116 –</w:t>
      </w:r>
      <w:r w:rsidR="00626C85">
        <w:rPr>
          <w:sz w:val="24"/>
          <w:szCs w:val="24"/>
        </w:rPr>
        <w:t xml:space="preserve"> </w:t>
      </w:r>
      <w:r w:rsidR="00626C85">
        <w:rPr>
          <w:b/>
          <w:sz w:val="24"/>
          <w:szCs w:val="24"/>
        </w:rPr>
        <w:t>Ostali nespomenuti prihodi</w:t>
      </w:r>
      <w:r w:rsidR="001018CE">
        <w:rPr>
          <w:sz w:val="24"/>
          <w:szCs w:val="24"/>
        </w:rPr>
        <w:t>. Prihod doznačen od HRT-a za najljepše uređen školski vrt, strogo namjenska sredstva za daljnje uređenje školskog vrta.</w:t>
      </w:r>
    </w:p>
    <w:p w:rsidR="008D7A40" w:rsidRDefault="008D7A40" w:rsidP="00506D59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AOP 132 – Prihod iz nadležnog proračuna za financiranje redovne djelatnosti</w:t>
      </w:r>
      <w:r w:rsidR="009A6504">
        <w:rPr>
          <w:b/>
          <w:sz w:val="24"/>
          <w:szCs w:val="24"/>
        </w:rPr>
        <w:t xml:space="preserve">. </w:t>
      </w:r>
      <w:r w:rsidR="001018CE">
        <w:rPr>
          <w:sz w:val="24"/>
          <w:szCs w:val="24"/>
        </w:rPr>
        <w:t xml:space="preserve">Prihodi iz nadležnog proračuna su se smanjili jer su se </w:t>
      </w:r>
      <w:r w:rsidR="001B355E">
        <w:rPr>
          <w:sz w:val="24"/>
          <w:szCs w:val="24"/>
        </w:rPr>
        <w:t>i znatno smanjili rashodi redovnog poslovanja zbog cjelokupne situacije uzrokovane epidemijom virusa SARS-CoV-2.</w:t>
      </w:r>
    </w:p>
    <w:p w:rsidR="0054752E" w:rsidRDefault="0054752E" w:rsidP="00506D59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AOP 148 –</w:t>
      </w:r>
      <w:r>
        <w:rPr>
          <w:sz w:val="24"/>
          <w:szCs w:val="24"/>
        </w:rPr>
        <w:t xml:space="preserve"> </w:t>
      </w:r>
      <w:r w:rsidR="005B58C0">
        <w:rPr>
          <w:b/>
          <w:sz w:val="24"/>
          <w:szCs w:val="24"/>
        </w:rPr>
        <w:t>Rashodi poslovanja.</w:t>
      </w:r>
      <w:r>
        <w:rPr>
          <w:b/>
          <w:sz w:val="24"/>
          <w:szCs w:val="24"/>
        </w:rPr>
        <w:t xml:space="preserve"> </w:t>
      </w:r>
      <w:r w:rsidR="005B58C0">
        <w:rPr>
          <w:sz w:val="24"/>
          <w:szCs w:val="24"/>
        </w:rPr>
        <w:t xml:space="preserve">Rashodi </w:t>
      </w:r>
      <w:r w:rsidRPr="005B58C0">
        <w:rPr>
          <w:sz w:val="24"/>
          <w:szCs w:val="24"/>
        </w:rPr>
        <w:t>su se povećali za prekovremeni rad, a s tim i ostali rashodi za zaposlene; zdravstveno i mirov</w:t>
      </w:r>
      <w:r w:rsidR="001B355E">
        <w:rPr>
          <w:sz w:val="24"/>
          <w:szCs w:val="24"/>
        </w:rPr>
        <w:t>insko, a došlo je i do povećanja koeficijenta za 3%.</w:t>
      </w:r>
    </w:p>
    <w:p w:rsidR="00035C4E" w:rsidRDefault="00035C4E" w:rsidP="00506D59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AOP 153 –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Plaće za prekovremeni rad. </w:t>
      </w:r>
      <w:r>
        <w:rPr>
          <w:sz w:val="24"/>
          <w:szCs w:val="24"/>
        </w:rPr>
        <w:t>Norma sati je uvećana za jedan razredni odjel u odnosu na školsku godinu 2018/2019 jer smo u školskoj godini 2019/2020 prvi puta imali završne razrede 3. CNC operater/operaterka.</w:t>
      </w:r>
    </w:p>
    <w:p w:rsidR="00035C4E" w:rsidRPr="005B58C0" w:rsidRDefault="00035C4E" w:rsidP="00506D59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AOP 164 –</w:t>
      </w:r>
      <w:r>
        <w:rPr>
          <w:sz w:val="24"/>
          <w:szCs w:val="24"/>
        </w:rPr>
        <w:t xml:space="preserve"> Rashodi zaposlenika. Povećali su se iz razloga jer su nastali troškova usavršavanja djelatnika u 2020. godini, a prihod za usavršavanje je doznačen 2019. godine - ERASMUS+</w:t>
      </w:r>
    </w:p>
    <w:p w:rsidR="0054752E" w:rsidRDefault="008D1663" w:rsidP="0054752E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AOP 181</w:t>
      </w:r>
      <w:r w:rsidR="008A1DAD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Rashodi za intelektualne i osobne usluge.</w:t>
      </w:r>
      <w:r w:rsidR="008A1DAD">
        <w:rPr>
          <w:b/>
          <w:sz w:val="24"/>
          <w:szCs w:val="24"/>
        </w:rPr>
        <w:t xml:space="preserve"> </w:t>
      </w:r>
      <w:r w:rsidR="008A1DAD">
        <w:rPr>
          <w:sz w:val="24"/>
          <w:szCs w:val="24"/>
        </w:rPr>
        <w:t>Rasho</w:t>
      </w:r>
      <w:r w:rsidR="004F309E">
        <w:rPr>
          <w:sz w:val="24"/>
          <w:szCs w:val="24"/>
        </w:rPr>
        <w:t>di na temelju ugovora o djelu –osnivanje Centra izvrsnosti u VPŽ. Sredstva za rad Centra osiguravaju se u proračunu VPŽ, dio sredstava doznačen u 2019. g., a isplata ugovora izvršena u siječnju 2020. g.</w:t>
      </w:r>
      <w:r w:rsidR="002F517C">
        <w:rPr>
          <w:sz w:val="24"/>
          <w:szCs w:val="24"/>
        </w:rPr>
        <w:t>, te doznaka u lipnju 2020. g. i isplata u lipnju 2020. g.</w:t>
      </w:r>
    </w:p>
    <w:p w:rsidR="002F517C" w:rsidRDefault="002F517C" w:rsidP="0054752E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AOP 283 </w:t>
      </w:r>
      <w:r w:rsidR="00702836">
        <w:rPr>
          <w:b/>
          <w:sz w:val="24"/>
          <w:szCs w:val="24"/>
        </w:rPr>
        <w:t>– Manjak prihoda poslovanja</w:t>
      </w:r>
      <w:r w:rsidR="00702836">
        <w:rPr>
          <w:sz w:val="24"/>
          <w:szCs w:val="24"/>
        </w:rPr>
        <w:t xml:space="preserve"> nastaje dijelom rashoda za nabavu nefinancijske imovine, a pokrivamo ga iz viška prihoda od financijske imovine prenesenog iz 2019. godine. Prihodi za rashode financijske i nefinancijske imovine doznačeni u 2019. godini, a rashodi stvoreni od 01.01.-30-06./2020.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D80AAB" w:rsidRPr="002F517C" w:rsidRDefault="00D80AAB" w:rsidP="002F517C">
      <w:pPr>
        <w:ind w:left="708"/>
        <w:rPr>
          <w:sz w:val="24"/>
          <w:szCs w:val="24"/>
        </w:rPr>
      </w:pPr>
    </w:p>
    <w:p w:rsidR="008D7A40" w:rsidRDefault="008D7A40" w:rsidP="009F431E">
      <w:pPr>
        <w:ind w:left="708"/>
        <w:rPr>
          <w:sz w:val="24"/>
          <w:szCs w:val="24"/>
        </w:rPr>
      </w:pPr>
    </w:p>
    <w:p w:rsidR="00CA44E3" w:rsidRDefault="00CA44E3" w:rsidP="009F431E">
      <w:pPr>
        <w:ind w:left="708"/>
        <w:rPr>
          <w:sz w:val="24"/>
          <w:szCs w:val="24"/>
        </w:rPr>
      </w:pPr>
    </w:p>
    <w:p w:rsidR="00CA44E3" w:rsidRDefault="00CA44E3" w:rsidP="009F431E">
      <w:pPr>
        <w:ind w:left="708"/>
        <w:rPr>
          <w:sz w:val="24"/>
          <w:szCs w:val="24"/>
        </w:rPr>
      </w:pPr>
    </w:p>
    <w:p w:rsidR="009F431E" w:rsidRDefault="009F431E" w:rsidP="009F431E">
      <w:pPr>
        <w:ind w:left="708"/>
        <w:rPr>
          <w:sz w:val="24"/>
          <w:szCs w:val="24"/>
        </w:rPr>
      </w:pPr>
    </w:p>
    <w:p w:rsidR="009F431E" w:rsidRDefault="009F431E" w:rsidP="009F431E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Obveze:</w:t>
      </w:r>
    </w:p>
    <w:p w:rsidR="009F431E" w:rsidRDefault="009F431E" w:rsidP="009F431E">
      <w:pPr>
        <w:rPr>
          <w:b/>
          <w:sz w:val="24"/>
          <w:szCs w:val="24"/>
        </w:rPr>
      </w:pPr>
    </w:p>
    <w:p w:rsidR="009F431E" w:rsidRPr="002F517C" w:rsidRDefault="009F431E" w:rsidP="002F517C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AOP 036 – </w:t>
      </w:r>
      <w:r>
        <w:rPr>
          <w:sz w:val="24"/>
          <w:szCs w:val="24"/>
        </w:rPr>
        <w:t>Stanje obveza na kraju izvještajnog razdoblja o</w:t>
      </w:r>
      <w:r w:rsidR="002F517C">
        <w:rPr>
          <w:sz w:val="24"/>
          <w:szCs w:val="24"/>
        </w:rPr>
        <w:t>dnosi se na plaću za lipanj 2020</w:t>
      </w:r>
      <w:r>
        <w:rPr>
          <w:sz w:val="24"/>
          <w:szCs w:val="24"/>
        </w:rPr>
        <w:t>. godine koja nije dospjela te na ostale obveze prema doba</w:t>
      </w:r>
      <w:r w:rsidR="0026609C">
        <w:rPr>
          <w:sz w:val="24"/>
          <w:szCs w:val="24"/>
        </w:rPr>
        <w:t>vljačim</w:t>
      </w:r>
      <w:r w:rsidR="002F517C">
        <w:rPr>
          <w:sz w:val="24"/>
          <w:szCs w:val="24"/>
        </w:rPr>
        <w:t>a koje dospijevaju u srpnju 2020</w:t>
      </w:r>
      <w:r w:rsidR="0026609C" w:rsidRPr="002F517C">
        <w:rPr>
          <w:sz w:val="24"/>
          <w:szCs w:val="24"/>
        </w:rPr>
        <w:t>. godine</w:t>
      </w:r>
      <w:r w:rsidRPr="002F517C">
        <w:rPr>
          <w:sz w:val="24"/>
          <w:szCs w:val="24"/>
        </w:rPr>
        <w:t>.</w:t>
      </w:r>
    </w:p>
    <w:p w:rsidR="00666906" w:rsidRDefault="001E76BD" w:rsidP="009C722E">
      <w:pPr>
        <w:pStyle w:val="Odlomakpopisa"/>
        <w:ind w:left="1065"/>
        <w:rPr>
          <w:b/>
          <w:sz w:val="24"/>
          <w:szCs w:val="24"/>
        </w:rPr>
      </w:pPr>
      <w:r w:rsidRPr="009C722E">
        <w:rPr>
          <w:b/>
          <w:sz w:val="24"/>
          <w:szCs w:val="24"/>
        </w:rPr>
        <w:br/>
      </w:r>
    </w:p>
    <w:p w:rsidR="00E12904" w:rsidRDefault="00E12904" w:rsidP="009C722E">
      <w:pPr>
        <w:pStyle w:val="Odlomakpopisa"/>
        <w:ind w:left="1065"/>
        <w:rPr>
          <w:b/>
          <w:sz w:val="24"/>
          <w:szCs w:val="24"/>
        </w:rPr>
      </w:pPr>
    </w:p>
    <w:p w:rsidR="00E12904" w:rsidRDefault="00E12904" w:rsidP="009C722E">
      <w:pPr>
        <w:pStyle w:val="Odlomakpopisa"/>
        <w:ind w:left="1065"/>
        <w:rPr>
          <w:b/>
          <w:sz w:val="24"/>
          <w:szCs w:val="24"/>
        </w:rPr>
      </w:pPr>
    </w:p>
    <w:p w:rsidR="00E12904" w:rsidRDefault="00E12904" w:rsidP="009C722E">
      <w:pPr>
        <w:pStyle w:val="Odlomakpopisa"/>
        <w:ind w:left="1065"/>
        <w:rPr>
          <w:b/>
          <w:sz w:val="24"/>
          <w:szCs w:val="24"/>
        </w:rPr>
      </w:pPr>
    </w:p>
    <w:p w:rsidR="00E12904" w:rsidRDefault="00E12904" w:rsidP="009C722E">
      <w:pPr>
        <w:pStyle w:val="Odlomakpopisa"/>
        <w:ind w:left="1065"/>
        <w:rPr>
          <w:b/>
          <w:sz w:val="24"/>
          <w:szCs w:val="24"/>
        </w:rPr>
      </w:pPr>
    </w:p>
    <w:p w:rsidR="00E12904" w:rsidRPr="000C62B2" w:rsidRDefault="00E12904" w:rsidP="000C62B2">
      <w:pPr>
        <w:pStyle w:val="Odlomakpopisa"/>
        <w:ind w:left="1065"/>
        <w:jc w:val="center"/>
        <w:rPr>
          <w:sz w:val="24"/>
          <w:szCs w:val="24"/>
        </w:rPr>
      </w:pPr>
    </w:p>
    <w:sectPr w:rsidR="00E12904" w:rsidRPr="000C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0B28"/>
    <w:multiLevelType w:val="hybridMultilevel"/>
    <w:tmpl w:val="3BF0DA0E"/>
    <w:lvl w:ilvl="0" w:tplc="FC18DBA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AD137F"/>
    <w:multiLevelType w:val="hybridMultilevel"/>
    <w:tmpl w:val="0D605BFE"/>
    <w:lvl w:ilvl="0" w:tplc="00D67F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DE392B"/>
    <w:multiLevelType w:val="hybridMultilevel"/>
    <w:tmpl w:val="1466FBA8"/>
    <w:lvl w:ilvl="0" w:tplc="BD504FBA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3582725D"/>
    <w:multiLevelType w:val="hybridMultilevel"/>
    <w:tmpl w:val="C964A44E"/>
    <w:lvl w:ilvl="0" w:tplc="192C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712DD5"/>
    <w:multiLevelType w:val="hybridMultilevel"/>
    <w:tmpl w:val="787CAB8E"/>
    <w:lvl w:ilvl="0" w:tplc="257C8D6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480FE9"/>
    <w:multiLevelType w:val="hybridMultilevel"/>
    <w:tmpl w:val="88EA0500"/>
    <w:lvl w:ilvl="0" w:tplc="1ADCD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ED50384"/>
    <w:multiLevelType w:val="hybridMultilevel"/>
    <w:tmpl w:val="73ECC3B0"/>
    <w:lvl w:ilvl="0" w:tplc="1C041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392F2F"/>
    <w:multiLevelType w:val="hybridMultilevel"/>
    <w:tmpl w:val="2FC4C85A"/>
    <w:lvl w:ilvl="0" w:tplc="00784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352C94"/>
    <w:multiLevelType w:val="hybridMultilevel"/>
    <w:tmpl w:val="AD88ED68"/>
    <w:lvl w:ilvl="0" w:tplc="49F6BDA4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6F"/>
    <w:rsid w:val="00035C4E"/>
    <w:rsid w:val="0007319E"/>
    <w:rsid w:val="000C62B2"/>
    <w:rsid w:val="001018CE"/>
    <w:rsid w:val="001B355E"/>
    <w:rsid w:val="001C4D47"/>
    <w:rsid w:val="001E76BD"/>
    <w:rsid w:val="0026609C"/>
    <w:rsid w:val="002824DE"/>
    <w:rsid w:val="002867A7"/>
    <w:rsid w:val="002F517C"/>
    <w:rsid w:val="003A563E"/>
    <w:rsid w:val="004C148A"/>
    <w:rsid w:val="004F309E"/>
    <w:rsid w:val="00506D59"/>
    <w:rsid w:val="0054752E"/>
    <w:rsid w:val="0058307D"/>
    <w:rsid w:val="005B58C0"/>
    <w:rsid w:val="00626C85"/>
    <w:rsid w:val="0063316F"/>
    <w:rsid w:val="0065627C"/>
    <w:rsid w:val="00666906"/>
    <w:rsid w:val="00690D8D"/>
    <w:rsid w:val="00702836"/>
    <w:rsid w:val="0079545B"/>
    <w:rsid w:val="007C01A0"/>
    <w:rsid w:val="00830A84"/>
    <w:rsid w:val="00844C22"/>
    <w:rsid w:val="008A1DAD"/>
    <w:rsid w:val="008D1663"/>
    <w:rsid w:val="008D7A40"/>
    <w:rsid w:val="008E2991"/>
    <w:rsid w:val="0090580D"/>
    <w:rsid w:val="009A6504"/>
    <w:rsid w:val="009C722E"/>
    <w:rsid w:val="009E38A9"/>
    <w:rsid w:val="009F431E"/>
    <w:rsid w:val="00BA5C64"/>
    <w:rsid w:val="00CA44E3"/>
    <w:rsid w:val="00D33674"/>
    <w:rsid w:val="00D7098A"/>
    <w:rsid w:val="00D80AAB"/>
    <w:rsid w:val="00D92E60"/>
    <w:rsid w:val="00E12904"/>
    <w:rsid w:val="00EB62B0"/>
    <w:rsid w:val="00F61395"/>
    <w:rsid w:val="00F6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32E5"/>
  <w15:chartTrackingRefBased/>
  <w15:docId w15:val="{78AED4BB-0D71-4F3B-AB77-F37A7ADE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722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Računovodstvo</cp:lastModifiedBy>
  <cp:revision>36</cp:revision>
  <cp:lastPrinted>2020-07-09T09:01:00Z</cp:lastPrinted>
  <dcterms:created xsi:type="dcterms:W3CDTF">2018-07-06T08:48:00Z</dcterms:created>
  <dcterms:modified xsi:type="dcterms:W3CDTF">2020-07-09T09:22:00Z</dcterms:modified>
</cp:coreProperties>
</file>